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742" w:rsidRPr="00727202" w:rsidRDefault="007E2742" w:rsidP="007E2742">
      <w:pPr>
        <w:pStyle w:val="Underrubrik2"/>
      </w:pPr>
      <w:r w:rsidRPr="00727202">
        <w:t>Människoliknande intelligens vs artificiell intelligens</w:t>
      </w:r>
    </w:p>
    <w:p w:rsidR="007E2742" w:rsidRPr="00727202" w:rsidRDefault="007E2742" w:rsidP="007E274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rsidR="007E2742" w:rsidRPr="00727202" w:rsidRDefault="007E2742" w:rsidP="007E2742">
      <w:pPr>
        <w:tabs>
          <w:tab w:val="right" w:pos="9360"/>
        </w:tabs>
        <w:rPr>
          <w:lang w:val="sv-SE"/>
        </w:rPr>
      </w:pPr>
      <w:r w:rsidRPr="00727202">
        <w:rPr>
          <w:rFonts w:ascii="Arial" w:hAnsi="Arial" w:cs="Arial"/>
          <w:sz w:val="18"/>
          <w:szCs w:val="18"/>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rFonts w:ascii="Arial" w:hAnsi="Arial" w:cs="Arial"/>
          <w:sz w:val="18"/>
          <w:szCs w:val="18"/>
          <w:lang w:val="sv"/>
        </w:rPr>
        <w:t>en människoliknande sätt</w:t>
      </w:r>
      <w:proofErr w:type="gramEnd"/>
      <w:r w:rsidRPr="00727202">
        <w:rPr>
          <w:rFonts w:ascii="Arial" w:hAnsi="Arial" w:cs="Arial"/>
          <w:sz w:val="18"/>
          <w:szCs w:val="18"/>
          <w:lang w:val="sv"/>
        </w:rPr>
        <w:t xml:space="preserve"> rationellt och genomförbart.  Detta kan vara besläktad med din självkörande bil beslutar att köra över toppen av bilarna framåt för att undkomma en flaskhals.  Int</w:t>
      </w:r>
      <w:bookmarkStart w:id="0" w:name="_GoBack"/>
      <w:bookmarkEnd w:id="0"/>
      <w:r w:rsidRPr="00727202">
        <w:rPr>
          <w:rFonts w:ascii="Arial" w:hAnsi="Arial" w:cs="Arial"/>
          <w:sz w:val="18"/>
          <w:szCs w:val="18"/>
          <w:lang w:val="sv"/>
        </w:rPr>
        <w:t>elligent men inte möjligt.</w:t>
      </w:r>
    </w:p>
    <w:p w:rsidR="007E2742" w:rsidRPr="00727202" w:rsidRDefault="007E2742" w:rsidP="007E2742">
      <w:pPr>
        <w:tabs>
          <w:tab w:val="right" w:pos="9360"/>
        </w:tabs>
        <w:rPr>
          <w:rFonts w:ascii="Arial" w:hAnsi="Arial" w:cs="Arial"/>
          <w:sz w:val="18"/>
          <w:szCs w:val="18"/>
          <w:lang w:val="sv-SE"/>
        </w:rPr>
      </w:pPr>
      <w:r w:rsidRPr="00727202">
        <w:rPr>
          <w:rFonts w:ascii="Arial" w:hAnsi="Arial" w:cs="Arial"/>
          <w:sz w:val="18"/>
          <w:szCs w:val="18"/>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rFonts w:ascii="Arial" w:hAnsi="Arial" w:cs="Arial"/>
          <w:sz w:val="18"/>
          <w:szCs w:val="18"/>
          <w:lang w:val="sv"/>
        </w:rPr>
        <w:t>Hadoop</w:t>
      </w:r>
      <w:proofErr w:type="spellEnd"/>
      <w:r w:rsidRPr="00727202">
        <w:rPr>
          <w:rFonts w:ascii="Arial" w:hAnsi="Arial" w:cs="Arial"/>
          <w:sz w:val="18"/>
          <w:szCs w:val="18"/>
          <w:lang w:val="sv"/>
        </w:rPr>
        <w:t xml:space="preserve"> och massivt parallell bearbetning inklusive tidigare otillgängliga datavolymer, typer och hastigheter.</w:t>
      </w:r>
    </w:p>
    <w:p w:rsidR="007E2742" w:rsidRPr="00727202" w:rsidRDefault="007E2742" w:rsidP="007E274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1"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1"/>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5" w:history="1">
        <w:r w:rsidRPr="00F13DA5">
          <w:rPr>
            <w:rFonts w:ascii="Arial" w:hAnsi="Arial" w:cs="Arial"/>
            <w:sz w:val="18"/>
            <w:szCs w:val="18"/>
            <w:lang w:val="sv"/>
          </w:rPr>
          <w:t>"smala" AI</w:t>
        </w:r>
      </w:hyperlink>
      <w:r w:rsidRPr="00727202">
        <w:rPr>
          <w:rFonts w:ascii="Arial" w:hAnsi="Arial" w:cs="Arial"/>
          <w:sz w:val="18"/>
          <w:szCs w:val="18"/>
          <w:lang w:val="sv"/>
        </w:rPr>
        <w:t xml:space="preserve">  (</w:t>
      </w:r>
      <w:proofErr w:type="spellStart"/>
      <w:r w:rsidRPr="00727202">
        <w:rPr>
          <w:rFonts w:ascii="Arial" w:hAnsi="Arial" w:cs="Arial"/>
          <w:sz w:val="18"/>
          <w:szCs w:val="18"/>
          <w:lang w:val="sv"/>
        </w:rPr>
        <w:t>Nest</w:t>
      </w:r>
      <w:proofErr w:type="spellEnd"/>
      <w:r w:rsidRPr="00727202">
        <w:rPr>
          <w:rFonts w:ascii="Arial" w:hAnsi="Arial" w:cs="Arial"/>
          <w:sz w:val="18"/>
          <w:szCs w:val="18"/>
          <w:lang w:val="sv"/>
        </w:rPr>
        <w:t xml:space="preserve"> termostater och </w:t>
      </w:r>
      <w:proofErr w:type="spellStart"/>
      <w:r w:rsidRPr="00727202">
        <w:rPr>
          <w:rFonts w:ascii="Arial" w:hAnsi="Arial" w:cs="Arial"/>
          <w:sz w:val="18"/>
          <w:szCs w:val="18"/>
          <w:lang w:val="sv"/>
        </w:rPr>
        <w:t>Roomba</w:t>
      </w:r>
      <w:proofErr w:type="spellEnd"/>
      <w:r w:rsidRPr="00727202">
        <w:rPr>
          <w:rFonts w:ascii="Arial" w:hAnsi="Arial" w:cs="Arial"/>
          <w:sz w:val="18"/>
          <w:szCs w:val="18"/>
          <w:lang w:val="sv"/>
        </w:rPr>
        <w:t xml:space="preserve"> dammsugare) till  </w:t>
      </w:r>
      <w:hyperlink r:id="rId6"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w:t>
      </w:r>
      <w:proofErr w:type="spellStart"/>
      <w:r w:rsidRPr="00727202">
        <w:rPr>
          <w:rFonts w:ascii="Arial" w:hAnsi="Arial" w:cs="Arial"/>
          <w:sz w:val="18"/>
          <w:szCs w:val="18"/>
          <w:lang w:val="sv"/>
        </w:rPr>
        <w:t>Purpose</w:t>
      </w:r>
      <w:proofErr w:type="spellEnd"/>
      <w:r w:rsidRPr="00727202">
        <w:rPr>
          <w:rFonts w:ascii="Arial" w:hAnsi="Arial" w:cs="Arial"/>
          <w:sz w:val="18"/>
          <w:szCs w:val="18"/>
          <w:lang w:val="sv"/>
        </w:rPr>
        <w:t xml:space="preserve"> plattformar).</w:t>
      </w:r>
    </w:p>
    <w:p w:rsidR="007E2742" w:rsidRPr="00727202" w:rsidRDefault="007E2742" w:rsidP="007E274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w:t>
      </w:r>
      <w:proofErr w:type="spellStart"/>
      <w:r w:rsidRPr="00F13DA5">
        <w:rPr>
          <w:rFonts w:ascii="Arial" w:hAnsi="Arial" w:cs="Arial"/>
          <w:sz w:val="18"/>
          <w:szCs w:val="18"/>
          <w:lang w:val="sv"/>
        </w:rPr>
        <w:t>convolutional</w:t>
      </w:r>
      <w:proofErr w:type="spellEnd"/>
      <w:r w:rsidRPr="00F13DA5">
        <w:rPr>
          <w:rFonts w:ascii="Arial" w:hAnsi="Arial" w:cs="Arial"/>
          <w:sz w:val="18"/>
          <w:szCs w:val="18"/>
          <w:lang w:val="sv"/>
        </w:rPr>
        <w:t xml:space="preserve"> neurala nät) och </w:t>
      </w:r>
      <w:hyperlink r:id="rId7"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8"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rsidR="007E2742" w:rsidRPr="00803E5F" w:rsidRDefault="007E2742" w:rsidP="007E2742">
      <w:pPr>
        <w:pStyle w:val="Underrubrik2"/>
      </w:pPr>
      <w:r w:rsidRPr="00803E5F">
        <w:t>Djupinlärning</w:t>
      </w:r>
    </w:p>
    <w:p w:rsidR="007E2742" w:rsidRDefault="007E2742" w:rsidP="007E2742">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rsidR="007E2742" w:rsidRPr="00272246" w:rsidRDefault="007E2742" w:rsidP="007E2742">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rsidR="007E2742" w:rsidRPr="00272246" w:rsidRDefault="007E2742" w:rsidP="007E2742">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rsidR="007E2742" w:rsidRPr="00272246" w:rsidRDefault="007E2742" w:rsidP="007E2742">
      <w:pPr>
        <w:tabs>
          <w:tab w:val="right" w:pos="9360"/>
        </w:tabs>
        <w:rPr>
          <w:rFonts w:ascii="Arial" w:hAnsi="Arial" w:cs="Arial"/>
          <w:sz w:val="18"/>
          <w:szCs w:val="18"/>
          <w:lang w:val="sv-SE"/>
        </w:rPr>
      </w:pPr>
      <w:r w:rsidRPr="00272246">
        <w:rPr>
          <w:rFonts w:ascii="Arial" w:hAnsi="Arial" w:cs="Arial"/>
          <w:sz w:val="18"/>
          <w:szCs w:val="18"/>
          <w:lang w:val="sv-SE"/>
        </w:rPr>
        <w:t> </w:t>
      </w:r>
    </w:p>
    <w:p w:rsidR="007E2742" w:rsidRPr="00272246" w:rsidRDefault="007E2742" w:rsidP="007E2742">
      <w:pPr>
        <w:pStyle w:val="Underrubrik2"/>
      </w:pPr>
      <w:r w:rsidRPr="00272246">
        <w:t>Förstärkning lärande</w:t>
      </w:r>
    </w:p>
    <w:p w:rsidR="007E2742" w:rsidRPr="00272246" w:rsidRDefault="007E2742" w:rsidP="007E2742">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proofErr w:type="gramStart"/>
      <w:r w:rsidRPr="00272246">
        <w:rPr>
          <w:rFonts w:ascii="Arial" w:hAnsi="Arial" w:cs="Arial"/>
          <w:sz w:val="18"/>
          <w:szCs w:val="18"/>
          <w:lang w:val="sv"/>
        </w:rPr>
        <w:t>en genomförbar verktyg</w:t>
      </w:r>
      <w:proofErr w:type="gramEnd"/>
      <w:r w:rsidRPr="00272246">
        <w:rPr>
          <w:rFonts w:ascii="Arial" w:hAnsi="Arial" w:cs="Arial"/>
          <w:sz w:val="18"/>
          <w:szCs w:val="18"/>
          <w:lang w:val="sv"/>
        </w:rPr>
        <w:t xml:space="preserve"> är det inte alls lika långt längs som DL.  Det finns ännu inte någon standard RL plattformar och RL algoritmer är fortfarande alla i stort sett anpassade utvecklingar.  (Den mest kända generaliserade algoritmen i RL är Q-Learning.  Titta också på </w:t>
      </w:r>
      <w:proofErr w:type="spellStart"/>
      <w:r w:rsidRPr="009700FC">
        <w:rPr>
          <w:rFonts w:ascii="Arial" w:hAnsi="Arial" w:cs="Arial"/>
          <w:i/>
          <w:iCs/>
          <w:sz w:val="18"/>
          <w:szCs w:val="18"/>
          <w:lang w:val="sv"/>
        </w:rPr>
        <w:t>pybrain</w:t>
      </w:r>
      <w:proofErr w:type="spellEnd"/>
      <w:r w:rsidRPr="00272246">
        <w:rPr>
          <w:rFonts w:ascii="Arial" w:hAnsi="Arial" w:cs="Arial"/>
          <w:sz w:val="18"/>
          <w:szCs w:val="18"/>
          <w:lang w:val="sv"/>
        </w:rPr>
        <w:t>).</w:t>
      </w:r>
    </w:p>
    <w:p w:rsidR="007E2742" w:rsidRPr="00272246" w:rsidRDefault="007E2742" w:rsidP="007E2742">
      <w:pPr>
        <w:tabs>
          <w:tab w:val="right" w:pos="9360"/>
        </w:tabs>
        <w:rPr>
          <w:rFonts w:ascii="Arial" w:hAnsi="Arial" w:cs="Arial"/>
          <w:sz w:val="18"/>
          <w:szCs w:val="18"/>
          <w:lang w:val="sv-SE"/>
        </w:rPr>
      </w:pPr>
      <w:r w:rsidRPr="00272246">
        <w:rPr>
          <w:rFonts w:ascii="Arial" w:hAnsi="Arial" w:cs="Arial"/>
          <w:sz w:val="18"/>
          <w:szCs w:val="18"/>
          <w:lang w:val="sv"/>
        </w:rPr>
        <w:lastRenderedPageBreak/>
        <w:t xml:space="preserve">Med tanke på den avgörande betydelsen av RL applikationer finns det en enorm ansträngning i den akademiska världen och bland några stora företag (och säkerligen några </w:t>
      </w:r>
      <w:proofErr w:type="spellStart"/>
      <w:r w:rsidRPr="00272246">
        <w:rPr>
          <w:rFonts w:ascii="Arial" w:hAnsi="Arial" w:cs="Arial"/>
          <w:sz w:val="18"/>
          <w:szCs w:val="18"/>
          <w:lang w:val="sv"/>
        </w:rPr>
        <w:t>startups</w:t>
      </w:r>
      <w:proofErr w:type="spellEnd"/>
      <w:r w:rsidRPr="00272246">
        <w:rPr>
          <w:rFonts w:ascii="Arial" w:hAnsi="Arial" w:cs="Arial"/>
          <w:sz w:val="18"/>
          <w:szCs w:val="18"/>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rFonts w:ascii="Arial" w:hAnsi="Arial" w:cs="Arial"/>
          <w:sz w:val="18"/>
          <w:szCs w:val="18"/>
          <w:lang w:val="sv"/>
        </w:rPr>
        <w:t>Analytics</w:t>
      </w:r>
      <w:proofErr w:type="spellEnd"/>
      <w:r w:rsidRPr="00272246">
        <w:rPr>
          <w:rFonts w:ascii="Arial" w:hAnsi="Arial" w:cs="Arial"/>
          <w:sz w:val="18"/>
          <w:szCs w:val="18"/>
          <w:lang w:val="sv"/>
        </w:rPr>
        <w:t xml:space="preserve"> på huvudet eftersom det har antagits hela tiden att förutsägelseanalys bara skulle lära sig genom exempel.</w:t>
      </w:r>
    </w:p>
    <w:p w:rsidR="00422E5C" w:rsidRPr="007E2742" w:rsidRDefault="00422E5C">
      <w:pPr>
        <w:rPr>
          <w:lang w:val="sv-SE"/>
        </w:rPr>
      </w:pPr>
    </w:p>
    <w:sectPr w:rsidR="00422E5C" w:rsidRPr="007E27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5C"/>
    <w:rsid w:val="00422E5C"/>
    <w:rsid w:val="007B4601"/>
    <w:rsid w:val="007E2742"/>
    <w:rsid w:val="00B81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9E0D2"/>
  <w15:chartTrackingRefBased/>
  <w15:docId w15:val="{F37C9574-3A77-49AB-9283-78FEF216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74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derrubrik2">
    <w:name w:val="Underrubrik 2"/>
    <w:basedOn w:val="Subtitle"/>
    <w:link w:val="Underrubrik2Char"/>
    <w:qFormat/>
    <w:rsid w:val="007E2742"/>
    <w:pPr>
      <w:spacing w:after="200"/>
    </w:pPr>
    <w:rPr>
      <w:smallCaps/>
      <w:spacing w:val="10"/>
      <w:lang w:val="sv-SE"/>
    </w:rPr>
  </w:style>
  <w:style w:type="character" w:customStyle="1" w:styleId="Underrubrik2Char">
    <w:name w:val="Underrubrik 2 Char"/>
    <w:basedOn w:val="SubtitleChar"/>
    <w:link w:val="Underrubrik2"/>
    <w:rsid w:val="007E2742"/>
    <w:rPr>
      <w:rFonts w:eastAsiaTheme="minorEastAsia"/>
      <w:smallCaps/>
      <w:color w:val="5A5A5A" w:themeColor="text1" w:themeTint="A5"/>
      <w:spacing w:val="10"/>
      <w:lang w:val="sv-SE"/>
    </w:rPr>
  </w:style>
  <w:style w:type="paragraph" w:styleId="Subtitle">
    <w:name w:val="Subtitle"/>
    <w:basedOn w:val="Normal"/>
    <w:next w:val="Normal"/>
    <w:link w:val="SubtitleChar"/>
    <w:uiPriority w:val="11"/>
    <w:qFormat/>
    <w:rsid w:val="007E2742"/>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7E2742"/>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tasciencecentral.com/profiles/blogs/deep-learning-for-everyone-and-almost-free" TargetMode="External"/><Relationship Id="rId3" Type="http://schemas.openxmlformats.org/officeDocument/2006/relationships/settings" Target="settings.xml"/><Relationship Id="rId7" Type="http://schemas.openxmlformats.org/officeDocument/2006/relationships/hyperlink" Target="https://www.datasciencecentral.com/profiles/blogs/reinforcement-learning-and-a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datasciencecentral.com/profiles/blogs/artificial-general-intelligence-the-holy-grail-of-ai" TargetMode="External"/><Relationship Id="rId5" Type="http://schemas.openxmlformats.org/officeDocument/2006/relationships/hyperlink" Target="https://www.datasciencecentral.com/profiles/blogs/artificial-general-intelligence-the-holy-grail-of-a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87C3A-9C97-40A3-9087-F138A354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3783</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2020-01-31T13:42:00Z</dcterms:created>
  <dcterms:modified xsi:type="dcterms:W3CDTF">2020-02-03T04:45:00Z</dcterms:modified>
</cp:coreProperties>
</file>